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  <w:b w:val="1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949641</wp:posOffset>
            </wp:positionH>
            <wp:positionV relativeFrom="page">
              <wp:posOffset>926290</wp:posOffset>
            </wp:positionV>
            <wp:extent cx="1769746" cy="1407518"/>
            <wp:effectExtent b="0" l="0" r="0" t="0"/>
            <wp:wrapSquare wrapText="bothSides" distB="57150" distT="57150" distL="57150" distR="571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746" cy="14075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  <w:tab/>
        <w:t xml:space="preserve">D</w:t>
      </w:r>
      <w:r w:rsidDel="00000000" w:rsidR="00000000" w:rsidRPr="00000000">
        <w:rPr>
          <w:rFonts w:ascii="Bell MT" w:cs="Bell MT" w:eastAsia="Bell MT" w:hAnsi="Bell MT"/>
          <w:b w:val="1"/>
          <w:rtl w:val="0"/>
        </w:rPr>
        <w:t xml:space="preserve">owntown Jefferson City</w:t>
      </w:r>
    </w:p>
    <w:p w:rsidR="00000000" w:rsidDel="00000000" w:rsidP="00000000" w:rsidRDefault="00000000" w:rsidRPr="00000000" w14:paraId="00000002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PO Box 652, Jefferson City, MO 65102</w:t>
      </w:r>
    </w:p>
    <w:p w:rsidR="00000000" w:rsidDel="00000000" w:rsidP="00000000" w:rsidRDefault="00000000" w:rsidRPr="00000000" w14:paraId="00000003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573-291-3524</w:t>
      </w:r>
    </w:p>
    <w:p w:rsidR="00000000" w:rsidDel="00000000" w:rsidP="00000000" w:rsidRDefault="00000000" w:rsidRPr="00000000" w14:paraId="00000004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www.DowntownJeffersonCity.com</w:t>
      </w:r>
    </w:p>
    <w:p w:rsidR="00000000" w:rsidDel="00000000" w:rsidP="00000000" w:rsidRDefault="00000000" w:rsidRPr="00000000" w14:paraId="00000006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info@downtownjeffersoncity.com</w:t>
      </w:r>
    </w:p>
    <w:p w:rsidR="00000000" w:rsidDel="00000000" w:rsidP="00000000" w:rsidRDefault="00000000" w:rsidRPr="00000000" w14:paraId="00000007">
      <w:pPr>
        <w:tabs>
          <w:tab w:val="left" w:leader="none" w:pos="5760"/>
        </w:tabs>
        <w:spacing w:line="240" w:lineRule="auto"/>
        <w:rPr>
          <w:rFonts w:ascii="Bell MT" w:cs="Bell MT" w:eastAsia="Bell MT" w:hAnsi="Bell MT"/>
        </w:rPr>
      </w:pPr>
      <w:r w:rsidDel="00000000" w:rsidR="00000000" w:rsidRPr="00000000">
        <w:rPr>
          <w:rFonts w:ascii="Bell MT" w:cs="Bell MT" w:eastAsia="Bell MT" w:hAnsi="Bell MT"/>
          <w:rtl w:val="0"/>
        </w:rPr>
        <w:tab/>
        <w:t xml:space="preserve">facebook.com/DowntownJCMO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Bell MT" w:cs="Bell MT" w:eastAsia="Bell MT" w:hAnsi="Bell M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Bell MT" w:cs="Bell MT" w:eastAsia="Bell MT" w:hAnsi="Bell MT"/>
          <w:b w:val="1"/>
          <w:sz w:val="26"/>
          <w:szCs w:val="26"/>
        </w:rPr>
      </w:pPr>
      <w:r w:rsidDel="00000000" w:rsidR="00000000" w:rsidRPr="00000000">
        <w:rPr>
          <w:rFonts w:ascii="Bell MT" w:cs="Bell MT" w:eastAsia="Bell MT" w:hAnsi="Bell MT"/>
          <w:b w:val="1"/>
          <w:sz w:val="26"/>
          <w:szCs w:val="26"/>
          <w:rtl w:val="0"/>
        </w:rPr>
        <w:t xml:space="preserve">BOARD OF DIRECTORS MINUTES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b w:val="1"/>
          <w:sz w:val="26"/>
          <w:szCs w:val="26"/>
          <w:rtl w:val="0"/>
        </w:rPr>
        <w:t xml:space="preserve">February 4, 2025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Downtown Board Officers: Cara Stark-President, Gus Wagner-Vice-President, Jan Schumacher-Secretary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Board of Directors: Andrea Holloway, Lindsey Hammen, Dave Kemna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Ex-Officio Members: Diane Gillsepie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Meeting called to order at 3:04 pm.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APPROVAL OF MINUTES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Gus Wagner made a motion to approve minutes of the Jan. 7 board retreat. Motion was seconded by Lindsey Hammen and approved.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Mark Leesmanwill email his report to the board.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PRESIDENT’S REPORT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Cara Stark said work is continuing on the by-laws and suggested revisions will be sent one week before the next board meeting.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Board member roles were discussed. Board member event organizers will be: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Living Windows: Andrea Holloway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Sip and Shops (Mother’s Day weekend and Fall): Molly Bryan &amp; Lindsey Hammen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Piccadilly: Mark Leesman &amp; Jan Schumacher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Property Owner/Business Owner Social: Gus Wagner &amp; Jan Schumacher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Living Windows in July: Andrea Holloway &amp; Cara Stark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Bicentennial events: Molly Bryan &amp; Lindesy Hammen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Brush Bash series: Gus Wagner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Annual Membership Luncheon: Mark Leesman &amp; Gus Wagner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Mark Leeman and Gus Wagner will work on sending an annual letter to retain supporters and attract new supporters.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 Downtown liaison for city, county and state is the board president de facto or his/her designated representative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Board requirements for Piccadilly: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event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a table sponsor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at least 2 auction items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Cara Stark will meet with Mayor Fitzwater and Brian Crane re: who will fill the city’s ex-officio role with Britt retiring and also funding from the city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VICE-PRESIDENT REPORT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Gus Wagner reported that Downtown will consider expanding snow removal. Cara will survey downtown businesses with a “Looking Ahead to 2025” survey.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CHAMBER OF COMMERCE REPORT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Susan Neill Dawdy reported she will be working with Molly Bryan and Julie Allen to have a Spring Thaw thank you for snow removal crews - about 50 people.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ADVERTISING COMMITTEE REPORT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Gus Wagner announced that we have 18,000 fans on Facebook and 1,100 text program subscribers.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EVENT COMMITTEE REPORTS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Piccadilly: Cara Stark will send a list of potential dates for Piccadilly to the entire board.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Bicentennial partnership with the city: Lindsey Hammen will chair, with assistance from Dave Kemna and Molly Bryan. A date will be determined by the group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Thursday Night Live: Cara Stark will meet with Angela to discuss.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UNFINISHED BUSINESS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Conference center: A report was made to the City Council and is on the JCREP website.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Meeting adjourned at 4:07 pm</w:t>
      </w:r>
    </w:p>
    <w:p w:rsidR="00000000" w:rsidDel="00000000" w:rsidP="00000000" w:rsidRDefault="00000000" w:rsidRPr="00000000" w14:paraId="0000003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Jan Schumacher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