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  <w:b w:val="1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926290</wp:posOffset>
            </wp:positionV>
            <wp:extent cx="1769746" cy="1407518"/>
            <wp:effectExtent b="0" l="0" r="0" t="0"/>
            <wp:wrapSquare wrapText="bothSides" distB="57150" distT="57150" distL="57150" distR="571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9746" cy="14075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D</w:t>
      </w:r>
      <w:r w:rsidDel="00000000" w:rsidR="00000000" w:rsidRPr="00000000">
        <w:rPr>
          <w:rFonts w:ascii="Bell MT" w:cs="Bell MT" w:eastAsia="Bell MT" w:hAnsi="Bell MT"/>
          <w:b w:val="1"/>
          <w:rtl w:val="0"/>
        </w:rPr>
        <w:t xml:space="preserve">owntown Jefferson City</w:t>
      </w:r>
    </w:p>
    <w:p w:rsidR="00000000" w:rsidDel="00000000" w:rsidP="00000000" w:rsidRDefault="00000000" w:rsidRPr="00000000" w14:paraId="00000002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PO Box 652, Jefferson City, MO 65102</w:t>
      </w:r>
    </w:p>
    <w:p w:rsidR="00000000" w:rsidDel="00000000" w:rsidP="00000000" w:rsidRDefault="00000000" w:rsidRPr="00000000" w14:paraId="00000003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573-291-3524</w:t>
      </w:r>
    </w:p>
    <w:p w:rsidR="00000000" w:rsidDel="00000000" w:rsidP="00000000" w:rsidRDefault="00000000" w:rsidRPr="00000000" w14:paraId="00000004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www.DowntownJeffersonCity.com</w:t>
      </w:r>
    </w:p>
    <w:p w:rsidR="00000000" w:rsidDel="00000000" w:rsidP="00000000" w:rsidRDefault="00000000" w:rsidRPr="00000000" w14:paraId="00000006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info@downtownjeffersoncity.com</w:t>
      </w:r>
    </w:p>
    <w:p w:rsidR="00000000" w:rsidDel="00000000" w:rsidP="00000000" w:rsidRDefault="00000000" w:rsidRPr="00000000" w14:paraId="00000007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facebook.com/DowntownJCMO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Bell MT" w:cs="Bell MT" w:eastAsia="Bell MT" w:hAnsi="Bell M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Bell MT" w:cs="Bell MT" w:eastAsia="Bell MT" w:hAnsi="Bell MT"/>
          <w:b w:val="1"/>
          <w:sz w:val="26"/>
          <w:szCs w:val="26"/>
        </w:rPr>
      </w:pPr>
      <w:r w:rsidDel="00000000" w:rsidR="00000000" w:rsidRPr="00000000">
        <w:rPr>
          <w:rFonts w:ascii="Bell MT" w:cs="Bell MT" w:eastAsia="Bell MT" w:hAnsi="Bell MT"/>
          <w:b w:val="1"/>
          <w:sz w:val="26"/>
          <w:szCs w:val="26"/>
          <w:rtl w:val="0"/>
        </w:rPr>
        <w:t xml:space="preserve">BOARD OF DIRECTORS MINUTES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b w:val="1"/>
          <w:sz w:val="26"/>
          <w:szCs w:val="26"/>
          <w:rtl w:val="0"/>
        </w:rPr>
        <w:t xml:space="preserve">May 9, 2025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Downtown Board Officers: Cara Stark-President, Gus Wagner-Vice-President, Jan Schumacher-Secretary, Mark Leesman-treasurer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Board of Directors: Andrea Holloway, Lindsey Hammen, Dave Kemna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Meeting called to order at 9:05 am.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APPROVAL OF MINUTES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Gus Wagner made a motion to approve the February minutes. Seconded by Lindsey Hammen. Motion carried.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Mark Leesman announced that we have our first $1,000 investing partner - Google Fiber. Last year we added “investing partner” as a new category. We now have over $15,000 in supporters.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Mark also said we still owe $11,000 for lights. He noted that we’re $17,000 to the good on the DTJC line item compared to 2024.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Lindsey Hammen made a motion to approve the report, seconded by Gus Wagner. Motion approved.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Mark presented the budget for the upcoming fiscal year. He noted he didn’t include anything for Thursday Night Live since we won’t be having it this year. Dave Kemna made a motion to approve the budget. It was seconded by Angela. Motion carried.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Gus asked about getting an audit done. Mark said he will be looking into it.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PRESIDENT’S REPORT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Cara Stark reported that she and Gus Wagner met with JCPD about having more presence downtown during the summer. They were very receptive. She also said the department has hired a second community relations officer who will be attending our next membership meeting.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Cara and Gus also had a productive meet with the city public works director and parks director to discuss AARP funds, tree wells and sidewalks. The city will be replanting numerous trees throughout the city.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Cara said we had a request to be a $1,000 sponsor for Salute to America. Gus made a motion to approve. Dave seconded the motion. Motion carried.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Cara asked the board to review the application for a vacant board position submitted by Dawn Sweazea to vote on via email next week. She also reported that Molly Bryan will be moving to serve as the ex-officio board member from the city. Gus made a motion to approve. It was seconded by Dave. Motion approved.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Cara also said that Susan Dawdy Smith requested $200 from us to be used for ice cream thank-you for the city street crew. Gus made a motion to approve. Lindsey seconded it. Motion carried.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VICE-PRESIDENT REPORT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Gus reported that the next membership meeting will be a lunch and learn with Bluebird Fiber next week. A Zoom business meeting will be held May 20 from noon to 1 pm  to discuss DT business with sponsors.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CITY OF JEFFERSON REPORT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Cara reported that there will be a Bicentennial meeting later today which she will attend.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CHAMBER OF COMMERCE REPORT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CVB REPORT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Cara said Diane Gillespie asked her to announce that upcoming events include MSHSAA state track meet, Capital City Race half-marathon and ribbon cuttings for the River Market and the soccer complex.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ADVERTISING COMMITTEE REPORT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EVENT COMMITTEE REPORTS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Sip ‘n Shop is this Saturday.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Brunch Bash starts May 18.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 first Piccadilly organizational meeting will be May 19.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Gus reported we are making great progress in getting the lights for Christmas in July.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UNFINISHED BUSINESS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We have signed the agreement with Missouri Main Street. The town hall will be held in the Fall. The Main Street state conference will be held in St. Charles July 22-24. Cara will send out a list of Missouri Main Street events for board members to sign up for.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Meeting adjourned at 10:08 am.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Jan Schumacher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